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17" w:rsidRPr="00133F4D" w:rsidRDefault="00D63E17" w:rsidP="00D63E17">
      <w:pPr>
        <w:pStyle w:val="Default"/>
      </w:pPr>
    </w:p>
    <w:p w:rsidR="00D63E17" w:rsidRPr="00133F4D" w:rsidRDefault="00D63E17" w:rsidP="00D63E17">
      <w:pPr>
        <w:pStyle w:val="Default"/>
        <w:jc w:val="center"/>
      </w:pPr>
      <w:r w:rsidRPr="00133F4D">
        <w:rPr>
          <w:b/>
          <w:bCs/>
        </w:rPr>
        <w:t>Условия отбора контрагентов для заключения договора</w:t>
      </w:r>
    </w:p>
    <w:p w:rsidR="00D63E17" w:rsidRPr="00133F4D" w:rsidRDefault="00D63E17" w:rsidP="00D63E17">
      <w:pPr>
        <w:pStyle w:val="Default"/>
        <w:jc w:val="center"/>
        <w:rPr>
          <w:b/>
          <w:bCs/>
        </w:rPr>
      </w:pPr>
      <w:r w:rsidRPr="00133F4D">
        <w:rPr>
          <w:b/>
          <w:bCs/>
        </w:rPr>
        <w:t>поставки продовольственных товаров: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color w:val="000000"/>
          <w:sz w:val="24"/>
          <w:szCs w:val="24"/>
        </w:rPr>
        <w:t xml:space="preserve">    При выборе контрагента осуществляющего поставки продовольственных товаров учитываются следующие обстоятельства и условия:  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Правовое положение и репутация поставщика как партнера, осуществляющего свою деятельность на рынке  достаточно длительное время, ориентированного на долгосрочное, взаимовыгодное  сотрудничество с покупателями.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>Потенциальный поставщик должен быть зарегистрирован в установленном порядке в качестве юридического лица либо индивидуального предпринимателя, иметь необходимые лицензии, иные документы, разрешающие заниматься соответствующими видами деятельности, иметь расчет</w:t>
      </w:r>
      <w:bookmarkStart w:id="0" w:name="_GoBack"/>
      <w:bookmarkEnd w:id="0"/>
      <w:r w:rsidRPr="00133F4D">
        <w:rPr>
          <w:rFonts w:ascii="Times New Roman" w:hAnsi="Times New Roman" w:cs="Times New Roman"/>
          <w:sz w:val="24"/>
          <w:szCs w:val="24"/>
        </w:rPr>
        <w:t xml:space="preserve">ный счет.  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В отношении поставщика не должна быть открыта процедура банкротства, поставщик не должен находиться в процессе ликвидации/административного приостановления деятельности. 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Отсутствие фактов нарушения со стороны поставщика взятых на себя обязательств в отношении участников рынка.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>Отсутствие претензий в части нарушения законодательства со стороны органов, осуществляющих контроль и/или надзор за деятельностью поставщика.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В отношении поставщика отсутствует информация о существенных нарушениях действующего законодательства РФ, в </w:t>
      </w:r>
      <w:proofErr w:type="spellStart"/>
      <w:r w:rsidRPr="00133F4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33F4D">
        <w:rPr>
          <w:rFonts w:ascii="Times New Roman" w:hAnsi="Times New Roman" w:cs="Times New Roman"/>
          <w:sz w:val="24"/>
          <w:szCs w:val="24"/>
        </w:rPr>
        <w:t xml:space="preserve">. налогового, законодательства Таможенного союза, существенных нарушениях действующего законодательства в отношении поставляемых/производимых товарах, иной информации негативно характеризующей поставщика, как недобросовестного участника гражданских правоотношений.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>Отсутствуют судебные иски, требования по которым могут привести к невозможности исполнения поставщиком своих обязательств по договору поставки или существенно их затруднить, в том числе наличие исковых заявлений в арбитражных судах или судах общей юрисдикции.</w:t>
      </w:r>
    </w:p>
    <w:p w:rsidR="00AB678D" w:rsidRPr="00133F4D" w:rsidRDefault="00006F9D" w:rsidP="00AB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В отношении поставщика, его учредителей, руководителей в ЕГРЮЛ отсутствует  информация о недостоверности содержащихся в ЕГРЮЛ сведений, а равно  дисквалификации руководителей/учредителей.  </w:t>
      </w:r>
    </w:p>
    <w:p w:rsidR="00006F9D" w:rsidRPr="00133F4D" w:rsidRDefault="00AB678D" w:rsidP="00AB6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ab/>
      </w:r>
      <w:r w:rsidR="00006F9D" w:rsidRPr="00133F4D">
        <w:rPr>
          <w:rFonts w:ascii="Times New Roman" w:hAnsi="Times New Roman" w:cs="Times New Roman"/>
          <w:sz w:val="24"/>
          <w:szCs w:val="24"/>
        </w:rPr>
        <w:t xml:space="preserve">При выборе поставщика могут учитываться следующие дополнительные факторы: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- наличие у Поставщика собственного производства и помещений для хранения готовой продукции;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>- наличие постоянного товарного запаса, который может использоваться для бесперебойных поставок продукции по заказам Организации;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электронного документооборота с Организацией по системе EDI;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- наличие у поставщика развитой транспортно-логистической инфраструктуры, способной обеспечить самостоятельную доставку товаров до мест хранения ООО «Маяк»  и позволяющей минимизировать время доставки;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        Обстоятельствами, которые могут повлечь отказ ООО «Маяк»  от возможного сотрудничества, являются: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- несоответствие поставщика одному или нескольким вышеуказанным требованиям; 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 - экономическая выгода ООО «Маяк» от сотрудничества с поставщиком менее выгоды ООО «Маяк» от сотрудничества с другими поставщиками аналогичных товаров. При этом,  при определении выгодности для ООО «Маяк» сотрудничества принимаются во внимание финансово-экономические показатели предполагаемого взаимодействия с поставщиком в целом (в том числе с учетом иных договоров, соглашений, сделок, на экономический эффект от которых может повлиять заключение или отказ от заключения договора поставки); </w:t>
      </w:r>
    </w:p>
    <w:p w:rsidR="00006F9D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t xml:space="preserve">- предоставление поставщиком в коммерческом предложении не полной, заведомо недостоверной информации (информации, о несоответствии действительности которой поставщик знал или должен был знать); </w:t>
      </w:r>
    </w:p>
    <w:p w:rsidR="00B148DB" w:rsidRPr="00133F4D" w:rsidRDefault="00006F9D" w:rsidP="0000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D">
        <w:rPr>
          <w:rFonts w:ascii="Times New Roman" w:hAnsi="Times New Roman" w:cs="Times New Roman"/>
          <w:sz w:val="24"/>
          <w:szCs w:val="24"/>
        </w:rPr>
        <w:lastRenderedPageBreak/>
        <w:t>- сведения о фактах незаконного использования поставщиком объектов интеллектуальной собственности, а равно отсутствие подтверждения правомерности использования поставщиком объектов интеллектуальной собственности;</w:t>
      </w:r>
    </w:p>
    <w:sectPr w:rsidR="00B148DB" w:rsidRPr="00133F4D" w:rsidSect="00006F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3C"/>
    <w:rsid w:val="00006F9D"/>
    <w:rsid w:val="00133F4D"/>
    <w:rsid w:val="0061343C"/>
    <w:rsid w:val="009E0197"/>
    <w:rsid w:val="00AB678D"/>
    <w:rsid w:val="00C36588"/>
    <w:rsid w:val="00D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76A7-144B-4B48-8C91-B406F37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Александровна</dc:creator>
  <cp:keywords/>
  <dc:description/>
  <cp:lastModifiedBy>Кузьмина Наталья Александровна</cp:lastModifiedBy>
  <cp:revision>3</cp:revision>
  <dcterms:created xsi:type="dcterms:W3CDTF">2020-02-05T08:11:00Z</dcterms:created>
  <dcterms:modified xsi:type="dcterms:W3CDTF">2020-02-06T07:36:00Z</dcterms:modified>
</cp:coreProperties>
</file>